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C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ВЕДЕНИЯ</w:t>
      </w:r>
    </w:p>
    <w:p w:rsidR="00BC3B79" w:rsidRPr="00AF4EFB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доходах</w:t>
      </w:r>
      <w:r w:rsidR="008412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2020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муниципальными служащими </w:t>
      </w:r>
      <w:r w:rsidR="00613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 Саянского района </w:t>
      </w:r>
      <w:r w:rsidR="008412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состоянию на 31 декабря 2020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</w:p>
    <w:p w:rsidR="00042A70" w:rsidRPr="00AF4EFB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919" w:tblpY="1"/>
        <w:tblOverlap w:val="never"/>
        <w:tblW w:w="16586" w:type="dxa"/>
        <w:tblLayout w:type="fixed"/>
        <w:tblLook w:val="04A0" w:firstRow="1" w:lastRow="0" w:firstColumn="1" w:lastColumn="0" w:noHBand="0" w:noVBand="1"/>
      </w:tblPr>
      <w:tblGrid>
        <w:gridCol w:w="1983"/>
        <w:gridCol w:w="1558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743"/>
      </w:tblGrid>
      <w:tr w:rsidR="005210C1" w:rsidRPr="00970CED" w:rsidTr="000F10EC">
        <w:trPr>
          <w:trHeight w:val="559"/>
        </w:trPr>
        <w:tc>
          <w:tcPr>
            <w:tcW w:w="1983" w:type="dxa"/>
            <w:vMerge w:val="restart"/>
          </w:tcPr>
          <w:p w:rsidR="005210C1" w:rsidRPr="00AF4EFB" w:rsidRDefault="007B6036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имя, </w:t>
            </w:r>
          </w:p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8" w:type="dxa"/>
            <w:vMerge w:val="restart"/>
          </w:tcPr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210C1" w:rsidRPr="00AF4EFB" w:rsidRDefault="007B6036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Общая сумма </w:t>
            </w:r>
          </w:p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</w:t>
            </w:r>
            <w:r w:rsidR="007B6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7B6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41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2020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r w:rsidR="007B6036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210C1" w:rsidRPr="00AF4EFB" w:rsidRDefault="004448FD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недвижимости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принадлежащих на праве собственности </w:t>
            </w:r>
          </w:p>
        </w:tc>
        <w:tc>
          <w:tcPr>
            <w:tcW w:w="3829" w:type="dxa"/>
            <w:gridSpan w:val="4"/>
          </w:tcPr>
          <w:p w:rsidR="005210C1" w:rsidRPr="00AF4EFB" w:rsidRDefault="004448FD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бъектов недвижимо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находящихся в пользовании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5210C1" w:rsidRPr="00AF4EFB" w:rsidRDefault="004448FD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</w:t>
            </w:r>
            <w:r w:rsidR="001479BD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10C1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</w:t>
            </w:r>
            <w:r w:rsidR="005210C1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997" w:type="dxa"/>
            <w:gridSpan w:val="6"/>
            <w:tcBorders>
              <w:left w:val="nil"/>
            </w:tcBorders>
          </w:tcPr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1"/>
            <w:tcBorders>
              <w:bottom w:val="nil"/>
            </w:tcBorders>
          </w:tcPr>
          <w:p w:rsidR="00D34E1B" w:rsidRPr="00D34E1B" w:rsidRDefault="00D34E1B" w:rsidP="000F10EC">
            <w:pPr>
              <w:pStyle w:val="a4"/>
              <w:jc w:val="center"/>
              <w:rPr>
                <w:sz w:val="16"/>
                <w:szCs w:val="16"/>
              </w:rPr>
            </w:pPr>
            <w:r w:rsidRPr="00D34E1B">
              <w:rPr>
                <w:rStyle w:val="a5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D34E1B">
              <w:rPr>
                <w:rStyle w:val="a5"/>
                <w:sz w:val="16"/>
                <w:szCs w:val="16"/>
              </w:rPr>
              <w:t>ного</w:t>
            </w:r>
            <w:proofErr w:type="spellEnd"/>
            <w:r w:rsidRPr="00D34E1B">
              <w:rPr>
                <w:rStyle w:val="a5"/>
                <w:sz w:val="16"/>
                <w:szCs w:val="16"/>
              </w:rPr>
              <w:t xml:space="preserve"> имущества, источники)</w:t>
            </w:r>
          </w:p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0B74" w:rsidRPr="00970CED" w:rsidTr="000F10EC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r w:rsidR="00444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объекта недвижимости</w:t>
            </w:r>
          </w:p>
          <w:p w:rsidR="00DB0B74" w:rsidRPr="00AF4EFB" w:rsidRDefault="00DB0B74" w:rsidP="000F10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  <w:r w:rsidR="00444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объекта недвижимости</w:t>
            </w:r>
            <w:r w:rsidR="004448FD"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AF4EFB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AF4EFB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B74" w:rsidRPr="00AF4EFB" w:rsidRDefault="002A1A87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Pr="00AF4EFB" w:rsidRDefault="002A1A87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0B74" w:rsidRPr="00970CED" w:rsidTr="000F10EC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6"/>
            <w:tcBorders>
              <w:top w:val="nil"/>
              <w:right w:val="nil"/>
            </w:tcBorders>
          </w:tcPr>
          <w:p w:rsidR="00DB0B74" w:rsidRPr="000C2E65" w:rsidRDefault="007B6036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29" w:rsidRPr="00D60A7C" w:rsidTr="000F10EC">
        <w:trPr>
          <w:trHeight w:val="417"/>
        </w:trPr>
        <w:tc>
          <w:tcPr>
            <w:tcW w:w="1983" w:type="dxa"/>
            <w:vMerge w:val="restart"/>
          </w:tcPr>
          <w:p w:rsidR="000A7429" w:rsidRPr="00D60A7C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Гребнев Владимир Владимирович</w:t>
            </w:r>
          </w:p>
        </w:tc>
        <w:tc>
          <w:tcPr>
            <w:tcW w:w="1558" w:type="dxa"/>
            <w:vMerge w:val="restart"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района по </w:t>
            </w:r>
            <w:r w:rsidR="002F29C7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ЖКХ,  строительству и лесной отрасли</w:t>
            </w:r>
          </w:p>
        </w:tc>
        <w:tc>
          <w:tcPr>
            <w:tcW w:w="1275" w:type="dxa"/>
            <w:vMerge w:val="restart"/>
          </w:tcPr>
          <w:p w:rsidR="000A7429" w:rsidRPr="00D60A7C" w:rsidRDefault="006A5A0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891 368,76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A5A02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7429" w:rsidRPr="00D60A7C" w:rsidRDefault="00D0176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A7429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 бессрочное)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4"/>
            <w:vMerge w:val="restart"/>
            <w:tcBorders>
              <w:left w:val="single" w:sz="4" w:space="0" w:color="auto"/>
            </w:tcBorders>
          </w:tcPr>
          <w:p w:rsidR="000A7429" w:rsidRPr="00D60A7C" w:rsidRDefault="002A67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AA0" w:rsidRPr="00D60A7C" w:rsidTr="000F10EC">
        <w:trPr>
          <w:trHeight w:val="570"/>
        </w:trPr>
        <w:tc>
          <w:tcPr>
            <w:tcW w:w="1983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A0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A0" w:rsidRPr="00D60A7C" w:rsidTr="000F10EC">
        <w:trPr>
          <w:trHeight w:val="1050"/>
        </w:trPr>
        <w:tc>
          <w:tcPr>
            <w:tcW w:w="1983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76E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spellStart"/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D0176E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  <w:r w:rsidR="00D0176E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76E" w:rsidRPr="00D60A7C" w:rsidRDefault="00D0176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УАЗ 330364</w:t>
            </w: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60A7C" w:rsidTr="000F10EC">
        <w:trPr>
          <w:trHeight w:val="770"/>
        </w:trPr>
        <w:tc>
          <w:tcPr>
            <w:tcW w:w="1983" w:type="dxa"/>
            <w:vMerge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825"/>
        </w:trPr>
        <w:tc>
          <w:tcPr>
            <w:tcW w:w="1983" w:type="dxa"/>
            <w:vMerge w:val="restart"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143DA" w:rsidRPr="00D60A7C" w:rsidRDefault="006A5A0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692 397,89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3DA" w:rsidRPr="00D60A7C" w:rsidTr="000F10EC">
        <w:trPr>
          <w:trHeight w:val="150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6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(индивидуальный) </w:t>
            </w: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95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300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240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2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60A7C" w:rsidTr="000F10EC">
        <w:trPr>
          <w:trHeight w:val="1014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E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143DA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(безвозмездное, бессрочное</w:t>
            </w: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176E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E65" w:rsidRPr="00D60A7C" w:rsidTr="000F10EC">
        <w:trPr>
          <w:trHeight w:val="8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2E65" w:rsidRPr="00D60A7C" w:rsidRDefault="006A5A02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17 959,81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2E65" w:rsidRPr="00D60A7C" w:rsidTr="000F10EC">
        <w:trPr>
          <w:trHeight w:val="540"/>
        </w:trPr>
        <w:tc>
          <w:tcPr>
            <w:tcW w:w="1983" w:type="dxa"/>
            <w:vMerge/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(безвозмездное, бессрочное) </w:t>
            </w:r>
          </w:p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7C5" w:rsidRPr="0084122B" w:rsidTr="000F10EC">
        <w:trPr>
          <w:trHeight w:val="960"/>
        </w:trPr>
        <w:tc>
          <w:tcPr>
            <w:tcW w:w="1983" w:type="dxa"/>
            <w:tcBorders>
              <w:bottom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Никишина Наталья Геннадьевна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677 720,53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(безвозмездное, бессрочное) </w:t>
            </w:r>
          </w:p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7C5" w:rsidRPr="0084122B" w:rsidTr="000F10EC">
        <w:trPr>
          <w:trHeight w:val="63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485 185,40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</w:t>
            </w:r>
            <w:r w:rsidRPr="00F6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КИО </w:t>
            </w:r>
            <w:r w:rsidRPr="00F63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7C5" w:rsidRPr="00F637C5" w:rsidTr="000F10EC">
        <w:trPr>
          <w:trHeight w:val="275"/>
        </w:trPr>
        <w:tc>
          <w:tcPr>
            <w:tcW w:w="1983" w:type="dxa"/>
            <w:vMerge/>
          </w:tcPr>
          <w:p w:rsidR="00F637C5" w:rsidRDefault="00F637C5" w:rsidP="000F10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637C5" w:rsidRPr="0084122B" w:rsidRDefault="00F637C5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37C5" w:rsidRDefault="00F637C5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637C5" w:rsidRPr="00F637C5" w:rsidRDefault="00F637C5" w:rsidP="000F10EC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Чудаков Вячеслав Адамович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04E7C" w:rsidRPr="009231AB" w:rsidRDefault="0012637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944 554,08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(индивидуальная)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92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(индивидуальна)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ГАЗ 52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70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630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ЛПХ-полевой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145 000,0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690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1064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555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 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Pr="009231AB" w:rsidRDefault="008735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6375" w:rsidRPr="009231AB">
              <w:rPr>
                <w:rFonts w:ascii="Times New Roman" w:hAnsi="Times New Roman" w:cs="Times New Roman"/>
                <w:sz w:val="20"/>
                <w:szCs w:val="20"/>
              </w:rPr>
              <w:t>73 592,50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64498" w:rsidRPr="009231AB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  <w:r w:rsidR="00E06095"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315"/>
        </w:trPr>
        <w:tc>
          <w:tcPr>
            <w:tcW w:w="1983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(приусадебный)</w:t>
            </w:r>
            <w:r w:rsidR="00AD3F66"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E06095" w:rsidRPr="009231AB">
              <w:rPr>
                <w:rFonts w:ascii="Times New Roman" w:hAnsi="Times New Roman" w:cs="Times New Roman"/>
                <w:sz w:val="20"/>
                <w:szCs w:val="20"/>
              </w:rPr>
              <w:t>,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4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Pr="009231AB" w:rsidRDefault="0012637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3872,81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255"/>
        </w:trPr>
        <w:tc>
          <w:tcPr>
            <w:tcW w:w="1983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D3F66" w:rsidP="000F10EC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(приусадебный) безвозмездное пользование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675"/>
        </w:trPr>
        <w:tc>
          <w:tcPr>
            <w:tcW w:w="1983" w:type="dxa"/>
            <w:vMerge w:val="restart"/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Блохина Татьяна Викторовна</w:t>
            </w:r>
          </w:p>
        </w:tc>
        <w:tc>
          <w:tcPr>
            <w:tcW w:w="1558" w:type="dxa"/>
            <w:vMerge w:val="restart"/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отдела экономики, охраны труда и муниципального заказа </w:t>
            </w:r>
          </w:p>
        </w:tc>
        <w:tc>
          <w:tcPr>
            <w:tcW w:w="1275" w:type="dxa"/>
            <w:vMerge w:val="restart"/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739 694,51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114"/>
        </w:trPr>
        <w:tc>
          <w:tcPr>
            <w:tcW w:w="1983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480"/>
        </w:trPr>
        <w:tc>
          <w:tcPr>
            <w:tcW w:w="1983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16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14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1418"/>
        </w:trPr>
        <w:tc>
          <w:tcPr>
            <w:tcW w:w="1983" w:type="dxa"/>
            <w:vMerge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480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558" w:type="dxa"/>
            <w:vMerge w:val="restart"/>
          </w:tcPr>
          <w:p w:rsidR="00704678" w:rsidRPr="009F5964" w:rsidRDefault="001A75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>специалист по нормативному и кадровому делопроизводству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9F5964" w:rsidRDefault="00B8428E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514 893,96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B314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B314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B314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E41E2A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847 363,73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</w:t>
            </w:r>
            <w:r w:rsidR="00B3149E" w:rsidRPr="009F5964">
              <w:rPr>
                <w:rFonts w:ascii="Times New Roman" w:hAnsi="Times New Roman" w:cs="Times New Roman"/>
                <w:sz w:val="20"/>
                <w:szCs w:val="20"/>
              </w:rPr>
              <w:t>обного хозяйства (индивидуальный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AA52E1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AA52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8" w:type="dxa"/>
            <w:vMerge w:val="restart"/>
          </w:tcPr>
          <w:p w:rsidR="00704678" w:rsidRPr="009F5964" w:rsidRDefault="00686CC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юрист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9F5964" w:rsidRDefault="006A5A02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767 202,18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 w:rsidR="0003149C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r w:rsidR="00E90015" w:rsidRPr="009F5964">
              <w:rPr>
                <w:rFonts w:ascii="Times New Roman" w:hAnsi="Times New Roman" w:cs="Times New Roman"/>
                <w:sz w:val="20"/>
                <w:szCs w:val="20"/>
              </w:rPr>
              <w:t>( общая совместная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  <w:r w:rsidR="00D205BB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05BB" w:rsidRPr="006A5A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 w:val="restart"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6A5A02" w:rsidRDefault="00D205B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Pr="006A5A02" w:rsidRDefault="006A5A0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  <w:r w:rsidR="00D205BB" w:rsidRPr="006A5A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6A5A02" w:rsidRDefault="00D077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05BB" w:rsidRPr="006A5A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70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126375" w:rsidTr="000F10EC">
        <w:trPr>
          <w:trHeight w:val="732"/>
        </w:trPr>
        <w:tc>
          <w:tcPr>
            <w:tcW w:w="1983" w:type="dxa"/>
            <w:vMerge w:val="restart"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Карчушкина</w:t>
            </w:r>
            <w:proofErr w:type="spellEnd"/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8" w:type="dxa"/>
            <w:vMerge w:val="restart"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бухгалтерского учета и отчетности </w:t>
            </w:r>
          </w:p>
        </w:tc>
        <w:tc>
          <w:tcPr>
            <w:tcW w:w="1275" w:type="dxa"/>
            <w:vMerge w:val="restart"/>
          </w:tcPr>
          <w:p w:rsidR="00BA08EA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4ED" w:rsidRPr="00126375">
              <w:rPr>
                <w:rFonts w:ascii="Times New Roman" w:hAnsi="Times New Roman" w:cs="Times New Roman"/>
                <w:sz w:val="20"/>
                <w:szCs w:val="20"/>
              </w:rPr>
              <w:t>7 235,89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239E8" w:rsidRPr="0012637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8EA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B3A1E" w:rsidRPr="0012637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4811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8EA" w:rsidRPr="00126375" w:rsidRDefault="004811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BA08EA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7НС </w:t>
            </w:r>
            <w:r w:rsidRPr="00126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BA08EA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BA08EA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8EA" w:rsidRPr="00126375" w:rsidTr="000F10EC">
        <w:trPr>
          <w:trHeight w:val="660"/>
        </w:trPr>
        <w:tc>
          <w:tcPr>
            <w:tcW w:w="1983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9E8" w:rsidRPr="001263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126375" w:rsidTr="000F10EC">
        <w:trPr>
          <w:trHeight w:val="645"/>
        </w:trPr>
        <w:tc>
          <w:tcPr>
            <w:tcW w:w="1983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760"/>
        </w:trPr>
        <w:tc>
          <w:tcPr>
            <w:tcW w:w="1983" w:type="dxa"/>
            <w:vMerge w:val="restart"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972 176,50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5C0D" w:rsidRPr="00126375" w:rsidTr="000F10EC">
        <w:trPr>
          <w:trHeight w:val="585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330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7143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205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210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22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270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200 600,0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19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180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240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34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49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55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Жилые дома: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10114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26375" w:rsidRDefault="0010114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846"/>
        </w:trPr>
        <w:tc>
          <w:tcPr>
            <w:tcW w:w="1983" w:type="dxa"/>
          </w:tcPr>
          <w:p w:rsidR="00704678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04678"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04678"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="00704678"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08B" w:rsidRPr="0084122B" w:rsidTr="000F10EC">
        <w:trPr>
          <w:trHeight w:val="562"/>
        </w:trPr>
        <w:tc>
          <w:tcPr>
            <w:tcW w:w="1983" w:type="dxa"/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08B" w:rsidRPr="00126375" w:rsidRDefault="00312F2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E108B"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90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Найбауэр</w:t>
            </w:r>
            <w:proofErr w:type="spellEnd"/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8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626 306,15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90" w:rsidRPr="0084122B" w:rsidTr="000F10EC">
        <w:trPr>
          <w:trHeight w:val="510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90" w:rsidRPr="0084122B" w:rsidTr="000F10EC">
        <w:trPr>
          <w:trHeight w:val="375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90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205 597,83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(собственный)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 214815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90" w:rsidRPr="0084122B" w:rsidTr="000F10EC">
        <w:trPr>
          <w:trHeight w:val="585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(индивидуальный)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Трактор самодельный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90" w:rsidRPr="0084122B" w:rsidTr="000F10EC">
        <w:trPr>
          <w:trHeight w:val="780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Синев Виктор Васильевич</w:t>
            </w:r>
          </w:p>
        </w:tc>
        <w:tc>
          <w:tcPr>
            <w:tcW w:w="1558" w:type="dxa"/>
            <w:vMerge w:val="restart"/>
          </w:tcPr>
          <w:p w:rsidR="00704678" w:rsidRPr="00852390" w:rsidRDefault="00026B5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852390">
              <w:rPr>
                <w:rFonts w:ascii="Times New Roman" w:hAnsi="Times New Roman" w:cs="Times New Roman"/>
                <w:sz w:val="20"/>
                <w:szCs w:val="20"/>
              </w:rPr>
              <w:t>специалист по ГО и ЧС</w:t>
            </w:r>
          </w:p>
        </w:tc>
        <w:tc>
          <w:tcPr>
            <w:tcW w:w="1275" w:type="dxa"/>
            <w:vMerge w:val="restart"/>
          </w:tcPr>
          <w:p w:rsidR="00704678" w:rsidRPr="00852390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608 452,26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52390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 w:rsidRPr="00852390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proofErr w:type="spellStart"/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="008242FE" w:rsidRPr="0085239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852390" w:rsidRDefault="00ED09A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852390" w:rsidRDefault="008242F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258 337,28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>: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  <w:r w:rsidR="00442841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(общ</w:t>
            </w:r>
            <w:r w:rsidR="00F27B1D" w:rsidRPr="009F596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84122B" w:rsidTr="000F10EC">
        <w:trPr>
          <w:trHeight w:val="885"/>
        </w:trPr>
        <w:tc>
          <w:tcPr>
            <w:tcW w:w="1983" w:type="dxa"/>
            <w:vMerge w:val="restart"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84122B" w:rsidTr="000F10EC">
        <w:trPr>
          <w:trHeight w:val="250"/>
        </w:trPr>
        <w:tc>
          <w:tcPr>
            <w:tcW w:w="1983" w:type="dxa"/>
            <w:vMerge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9F5964" w:rsidTr="000F10EC">
        <w:trPr>
          <w:trHeight w:val="840"/>
        </w:trPr>
        <w:tc>
          <w:tcPr>
            <w:tcW w:w="1983" w:type="dxa"/>
            <w:vMerge w:val="restart"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Волочилова Ольга Владимировна </w:t>
            </w:r>
          </w:p>
        </w:tc>
        <w:tc>
          <w:tcPr>
            <w:tcW w:w="1558" w:type="dxa"/>
            <w:vMerge w:val="restart"/>
          </w:tcPr>
          <w:p w:rsidR="00071EF9" w:rsidRPr="009F5964" w:rsidRDefault="002B00A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071EF9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экономики</w:t>
            </w:r>
            <w:r w:rsidR="00C319E8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муниципального заказа</w:t>
            </w: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1EF9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964" w:rsidRPr="009F5964">
              <w:rPr>
                <w:rFonts w:ascii="Times New Roman" w:hAnsi="Times New Roman" w:cs="Times New Roman"/>
                <w:sz w:val="20"/>
                <w:szCs w:val="20"/>
              </w:rPr>
              <w:t>86 709,97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EF9" w:rsidRPr="009F5964" w:rsidTr="000F10EC">
        <w:trPr>
          <w:trHeight w:val="180"/>
        </w:trPr>
        <w:tc>
          <w:tcPr>
            <w:tcW w:w="1983" w:type="dxa"/>
            <w:vMerge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756B1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F5964" w:rsidRDefault="00756B1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7C" w:rsidRPr="00D60A7C" w:rsidTr="000F10EC">
        <w:trPr>
          <w:trHeight w:val="562"/>
        </w:trPr>
        <w:tc>
          <w:tcPr>
            <w:tcW w:w="1983" w:type="dxa"/>
            <w:vMerge w:val="restart"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558" w:type="dxa"/>
            <w:vMerge w:val="restart"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охраны труда и муниципального заказа</w:t>
            </w:r>
          </w:p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584 030,71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долевой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A7C" w:rsidRPr="00D60A7C" w:rsidTr="000F10EC">
        <w:trPr>
          <w:trHeight w:val="450"/>
        </w:trPr>
        <w:tc>
          <w:tcPr>
            <w:tcW w:w="1983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7C" w:rsidRPr="00D60A7C" w:rsidTr="000F10EC">
        <w:trPr>
          <w:trHeight w:val="435"/>
        </w:trPr>
        <w:tc>
          <w:tcPr>
            <w:tcW w:w="1983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07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Шурда</w:t>
            </w:r>
            <w:proofErr w:type="spellEnd"/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1558" w:type="dxa"/>
            <w:vMerge w:val="restart"/>
          </w:tcPr>
          <w:p w:rsidR="00704678" w:rsidRPr="00C07D84" w:rsidRDefault="00D15F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C07D84">
              <w:rPr>
                <w:rFonts w:ascii="Times New Roman" w:hAnsi="Times New Roman" w:cs="Times New Roman"/>
                <w:sz w:val="20"/>
                <w:szCs w:val="20"/>
              </w:rPr>
              <w:t>специалист отдела экономики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 охраны труда и муниципального заказа</w:t>
            </w:r>
          </w:p>
        </w:tc>
        <w:tc>
          <w:tcPr>
            <w:tcW w:w="1275" w:type="dxa"/>
            <w:vMerge w:val="restart"/>
          </w:tcPr>
          <w:p w:rsidR="00704678" w:rsidRPr="00C07D84" w:rsidRDefault="006073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530 773,68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C07D84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621 771,82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62759" w:rsidRPr="00C07D84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704678" w:rsidRPr="00C07D8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C07D84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Лада Калина 111930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04678" w:rsidRPr="00C07D84" w:rsidRDefault="003516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C07D84" w:rsidRDefault="003516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Pr="00C07D84" w:rsidRDefault="003516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ЛАДА Калина 111930</w:t>
            </w: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C07D84" w:rsidRDefault="00D74AA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733D" w:rsidRPr="00C07D84">
              <w:rPr>
                <w:rFonts w:ascii="Times New Roman" w:hAnsi="Times New Roman" w:cs="Times New Roman"/>
                <w:sz w:val="20"/>
                <w:szCs w:val="20"/>
              </w:rPr>
              <w:t>333,24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Соломатова</w:t>
            </w:r>
            <w:proofErr w:type="spellEnd"/>
            <w:r w:rsidRPr="001C74B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транспорта и связи</w:t>
            </w:r>
          </w:p>
        </w:tc>
        <w:tc>
          <w:tcPr>
            <w:tcW w:w="1275" w:type="dxa"/>
          </w:tcPr>
          <w:p w:rsidR="00704678" w:rsidRPr="001C74B8" w:rsidRDefault="00A234E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947 900,04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35480" w:rsidRPr="001C74B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1C74B8" w:rsidRDefault="003A0AB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1C74B8" w:rsidRDefault="0023548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C7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AVENSIS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626"/>
        </w:trPr>
        <w:tc>
          <w:tcPr>
            <w:tcW w:w="1983" w:type="dxa"/>
          </w:tcPr>
          <w:p w:rsidR="00704678" w:rsidRPr="001C74B8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C74B8" w:rsidRDefault="00485E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74B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C74B8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C74B8" w:rsidRDefault="00485E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Канарская</w:t>
            </w:r>
            <w:proofErr w:type="spellEnd"/>
            <w:r w:rsidRPr="001C74B8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Pr="001C74B8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410 520,31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1C74B8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A234E9" w:rsidRDefault="00A234E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839 822,34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A234E9" w:rsidRDefault="008E0FB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A234E9" w:rsidRDefault="008E0FB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A234E9" w:rsidRDefault="008E0FB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6702F7"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A234E9" w:rsidRDefault="002B00A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A234E9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5D6" w:rsidRPr="00B8428E" w:rsidTr="000F10EC">
        <w:trPr>
          <w:trHeight w:val="855"/>
        </w:trPr>
        <w:tc>
          <w:tcPr>
            <w:tcW w:w="1983" w:type="dxa"/>
            <w:vMerge w:val="restart"/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Кячев</w:t>
            </w:r>
            <w:proofErr w:type="spellEnd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428E" w:rsidRPr="00A234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дущий</w:t>
            </w:r>
            <w:r w:rsidR="000D25D6"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</w:t>
            </w: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архитектор</w:t>
            </w:r>
            <w:r w:rsidR="000D25D6"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строительства</w:t>
            </w:r>
          </w:p>
        </w:tc>
        <w:tc>
          <w:tcPr>
            <w:tcW w:w="1275" w:type="dxa"/>
            <w:vMerge w:val="restart"/>
          </w:tcPr>
          <w:p w:rsidR="000D25D6" w:rsidRPr="00A234E9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108 957,05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D25D6" w:rsidRPr="00A234E9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5D6" w:rsidRPr="00A234E9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GALANT</w:t>
            </w:r>
          </w:p>
        </w:tc>
        <w:tc>
          <w:tcPr>
            <w:tcW w:w="870" w:type="dxa"/>
            <w:gridSpan w:val="6"/>
            <w:tcBorders>
              <w:bottom w:val="nil"/>
              <w:right w:val="single" w:sz="4" w:space="0" w:color="auto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nil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B8428E" w:rsidTr="000F10EC">
        <w:trPr>
          <w:trHeight w:val="230"/>
        </w:trPr>
        <w:tc>
          <w:tcPr>
            <w:tcW w:w="1983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B8428E" w:rsidTr="000F10EC">
        <w:trPr>
          <w:trHeight w:val="240"/>
        </w:trPr>
        <w:tc>
          <w:tcPr>
            <w:tcW w:w="1983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7C5" w:rsidRPr="00B8428E" w:rsidTr="000F10EC">
        <w:trPr>
          <w:trHeight w:val="540"/>
        </w:trPr>
        <w:tc>
          <w:tcPr>
            <w:tcW w:w="1983" w:type="dxa"/>
            <w:vMerge/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B8428E" w:rsidTr="000F10EC">
        <w:trPr>
          <w:trHeight w:val="435"/>
        </w:trPr>
        <w:tc>
          <w:tcPr>
            <w:tcW w:w="1983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</w:t>
            </w:r>
            <w:r w:rsidRPr="00B8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21043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Горькавая</w:t>
            </w:r>
            <w:proofErr w:type="spellEnd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558" w:type="dxa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275" w:type="dxa"/>
          </w:tcPr>
          <w:p w:rsidR="00704678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610 375,80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764D2B" w:rsidRDefault="00764D2B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МАЗДА ДЕМИО 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764D2B" w:rsidRDefault="006A693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9ED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579ED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762 449,44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9ED" w:rsidRPr="0084122B" w:rsidTr="000F10EC">
        <w:trPr>
          <w:trHeight w:val="562"/>
        </w:trPr>
        <w:tc>
          <w:tcPr>
            <w:tcW w:w="1983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84122B" w:rsidTr="000F10EC">
        <w:trPr>
          <w:trHeight w:val="1185"/>
        </w:trPr>
        <w:tc>
          <w:tcPr>
            <w:tcW w:w="1983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84122B" w:rsidTr="000F10EC">
        <w:trPr>
          <w:trHeight w:val="640"/>
        </w:trPr>
        <w:tc>
          <w:tcPr>
            <w:tcW w:w="1983" w:type="dxa"/>
            <w:vMerge/>
            <w:tcBorders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tcBorders>
              <w:top w:val="nil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84122B" w:rsidTr="000F10EC">
        <w:trPr>
          <w:trHeight w:val="540"/>
        </w:trPr>
        <w:tc>
          <w:tcPr>
            <w:tcW w:w="1983" w:type="dxa"/>
            <w:vMerge w:val="restart"/>
          </w:tcPr>
          <w:p w:rsidR="005C6E85" w:rsidRPr="00764D2B" w:rsidRDefault="00431F2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5C6E85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5C6E85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85" w:rsidRPr="0084122B" w:rsidTr="000F10EC">
        <w:trPr>
          <w:trHeight w:val="365"/>
        </w:trPr>
        <w:tc>
          <w:tcPr>
            <w:tcW w:w="1983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EE0ED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EE0ED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84122B" w:rsidTr="000F10EC">
        <w:trPr>
          <w:trHeight w:val="660"/>
        </w:trPr>
        <w:tc>
          <w:tcPr>
            <w:tcW w:w="1983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84122B" w:rsidTr="000F10EC">
        <w:trPr>
          <w:trHeight w:val="475"/>
        </w:trPr>
        <w:tc>
          <w:tcPr>
            <w:tcW w:w="1983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F5964" w:rsidTr="000F10EC">
        <w:trPr>
          <w:trHeight w:val="562"/>
        </w:trPr>
        <w:tc>
          <w:tcPr>
            <w:tcW w:w="1983" w:type="dxa"/>
            <w:vMerge w:val="restart"/>
          </w:tcPr>
          <w:p w:rsidR="00EE5540" w:rsidRPr="00764D2B" w:rsidRDefault="00EE55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Сыроежко</w:t>
            </w:r>
            <w:proofErr w:type="spellEnd"/>
          </w:p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Кристина Ивановна</w:t>
            </w:r>
          </w:p>
        </w:tc>
        <w:tc>
          <w:tcPr>
            <w:tcW w:w="1558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Pr="00764D2B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390 975,63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Дом (бессрочное </w:t>
            </w:r>
            <w:r w:rsidR="008D6BA3"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8D6BA3"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F5964" w:rsidTr="000F10EC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</w:t>
            </w:r>
            <w:r w:rsidR="008D6BA3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EE5540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72D15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9F5964" w:rsidTr="000F10EC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4440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926 324,74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4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243D8" w:rsidRPr="009F5964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F5964" w:rsidRDefault="008D6BA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F5964" w:rsidRDefault="008D6BA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964" w:rsidRPr="009F5964" w:rsidTr="000F10EC">
        <w:trPr>
          <w:trHeight w:val="200"/>
        </w:trPr>
        <w:tc>
          <w:tcPr>
            <w:tcW w:w="1983" w:type="dxa"/>
            <w:vMerge/>
            <w:tcBorders>
              <w:top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(индивидуальный)</w:t>
            </w:r>
          </w:p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9F5964" w:rsidTr="000F10EC">
        <w:trPr>
          <w:trHeight w:val="585"/>
        </w:trPr>
        <w:tc>
          <w:tcPr>
            <w:tcW w:w="1983" w:type="dxa"/>
            <w:vMerge/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9F5964" w:rsidTr="000F10EC">
        <w:trPr>
          <w:trHeight w:val="5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526818" w:rsidRPr="009F5964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52681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F5964" w:rsidRDefault="0052681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Викторовна</w:t>
            </w:r>
          </w:p>
        </w:tc>
        <w:tc>
          <w:tcPr>
            <w:tcW w:w="1558" w:type="dxa"/>
            <w:vMerge w:val="restart"/>
          </w:tcPr>
          <w:p w:rsidR="00704678" w:rsidRPr="0084122B" w:rsidRDefault="008D6BA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84122B"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вопросам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670 206,46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r w:rsidR="0079286F" w:rsidRPr="0084122B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B54853" w:rsidRPr="008412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78B4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78B4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78B4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8B4" w:rsidRPr="0084122B" w:rsidRDefault="00CD78B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</w:t>
            </w:r>
            <w:r w:rsidR="008D6BA3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CD78B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4122B" w:rsidRDefault="00306BC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(бессрочное </w:t>
            </w:r>
            <w:r w:rsidR="008D6BA3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06BC3" w:rsidRPr="0084122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5084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4122B" w:rsidRDefault="00306BC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</w:t>
            </w:r>
            <w:r w:rsidR="00306BC3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9C7" w:rsidRPr="0084122B" w:rsidTr="000F10EC">
        <w:trPr>
          <w:trHeight w:val="562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C7" w:rsidRPr="0084122B" w:rsidTr="000F10EC">
        <w:trPr>
          <w:trHeight w:val="11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Жмакова</w:t>
            </w:r>
            <w:proofErr w:type="spellEnd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764D2B" w:rsidRDefault="00683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о имущественным отношениям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475 783,62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75C9" w:rsidRPr="00764D2B" w:rsidRDefault="00683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275C9"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="00F275C9" w:rsidRPr="00764D2B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="00F275C9" w:rsidRPr="00764D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  <w:r w:rsidR="00683759"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C7" w:rsidRPr="0084122B" w:rsidTr="000F10EC">
        <w:trPr>
          <w:trHeight w:val="680"/>
        </w:trPr>
        <w:tc>
          <w:tcPr>
            <w:tcW w:w="1983" w:type="dxa"/>
            <w:tcBorders>
              <w:top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75C9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(социальный </w:t>
            </w:r>
            <w:proofErr w:type="spellStart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Рудоль</w:t>
            </w:r>
            <w:proofErr w:type="spellEnd"/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8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231AB" w:rsidRDefault="009231A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623 810,31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</w:t>
            </w:r>
            <w:r w:rsidR="003122D0" w:rsidRPr="009231AB">
              <w:rPr>
                <w:rFonts w:ascii="Times New Roman" w:hAnsi="Times New Roman" w:cs="Times New Roman"/>
                <w:sz w:val="20"/>
                <w:szCs w:val="20"/>
              </w:rPr>
              <w:t>ки: приусадебный (индивидуальный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1327DF" w:rsidRPr="009231AB">
              <w:rPr>
                <w:rFonts w:ascii="Times New Roman" w:hAnsi="Times New Roman" w:cs="Times New Roman"/>
                <w:sz w:val="20"/>
                <w:szCs w:val="20"/>
              </w:rPr>
              <w:t>: 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231AB" w:rsidRDefault="001327D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231AB" w:rsidRDefault="006C4B0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231AB" w:rsidRDefault="003122D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D15FDA" w:rsidRPr="009231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231AB" w:rsidRDefault="006C4B0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231AB" w:rsidRDefault="006C4B0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231AB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466 335,07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664DF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04678" w:rsidRPr="009231AB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9231AB" w:rsidRDefault="00D14F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D60A7C" w:rsidRDefault="00664DF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Белоконь Ирина Владимировна</w:t>
            </w:r>
          </w:p>
        </w:tc>
        <w:tc>
          <w:tcPr>
            <w:tcW w:w="1558" w:type="dxa"/>
            <w:vMerge w:val="restart"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прогнозирован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166 777,27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(безвозмездное 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D53F1F"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Xonda Freed spike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390641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  ( безвозмездное пользование, бессрочно)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F81" w:rsidRPr="0084122B" w:rsidTr="000F10EC">
        <w:trPr>
          <w:trHeight w:val="562"/>
        </w:trPr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D0F81" w:rsidRPr="00390641" w:rsidRDefault="003D0F81" w:rsidP="000F10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(Индивидуальный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F81" w:rsidRPr="0084122B" w:rsidTr="000F10EC">
        <w:trPr>
          <w:trHeight w:val="480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Жилой дом  (индивидуальный)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F81" w:rsidRPr="0084122B" w:rsidTr="000F10EC">
        <w:trPr>
          <w:trHeight w:val="13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(Индивидуальный)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63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  (безвозмездное пользование, бессрочно)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10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(безвозмездное пользование, 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545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Жилой дом  ( безвозмездное пользование, бессрочно)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79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Нырцов</w:t>
            </w:r>
            <w:proofErr w:type="spellEnd"/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558" w:type="dxa"/>
            <w:vMerge w:val="restart"/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BC3B79" w:rsidRPr="00390641" w:rsidRDefault="00657B1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417 978,97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390641" w:rsidRDefault="00890A2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 w:rsidRPr="00390641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(индивидуальная) 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Pr="00390641" w:rsidRDefault="001F546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ВАЗ11193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right w:val="single" w:sz="4" w:space="0" w:color="auto"/>
            </w:tcBorders>
          </w:tcPr>
          <w:p w:rsidR="00BC3B79" w:rsidRPr="00390641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B79" w:rsidRPr="0084122B" w:rsidTr="000F10EC">
        <w:trPr>
          <w:trHeight w:val="562"/>
        </w:trPr>
        <w:tc>
          <w:tcPr>
            <w:tcW w:w="1983" w:type="dxa"/>
            <w:vMerge/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657B12" w:rsidRDefault="00890A2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 w:rsidRPr="00657B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Pr="00657B12" w:rsidRDefault="001F546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Т-40 колесный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657B1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657B12" w:rsidRDefault="00657B1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496 750,67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0A2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920B9" w:rsidRPr="00657B12">
              <w:rPr>
                <w:rFonts w:ascii="Times New Roman" w:hAnsi="Times New Roman" w:cs="Times New Roman"/>
                <w:sz w:val="20"/>
                <w:szCs w:val="20"/>
              </w:rPr>
              <w:t>участок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21DD" w:rsidRPr="00B8428E" w:rsidTr="000F10EC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8920B9" w:rsidRPr="00B8428E" w:rsidRDefault="005F041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Саврулина</w:t>
            </w:r>
            <w:proofErr w:type="spellEnd"/>
            <w:r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0B9" w:rsidRPr="00B8428E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619 600,43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B8428E" w:rsidRDefault="00324F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B8428E" w:rsidRDefault="00324F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B8428E" w:rsidRDefault="00324F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AA55F6"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 w:rsidR="004A233C" w:rsidRPr="00B8428E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  <w:r w:rsidR="00AA55F6" w:rsidRPr="00B84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B9" w:rsidRPr="00B8428E" w:rsidRDefault="00AA55F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B8428E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DD" w:rsidRPr="00B8428E" w:rsidTr="000F10EC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B8428E" w:rsidRDefault="0049324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B8428E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13 379,80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233C"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4A23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C1D" w:rsidRPr="00B8428E" w:rsidTr="000F10EC">
        <w:trPr>
          <w:trHeight w:val="1005"/>
        </w:trPr>
        <w:tc>
          <w:tcPr>
            <w:tcW w:w="1983" w:type="dxa"/>
            <w:tcBorders>
              <w:top w:val="single" w:sz="4" w:space="0" w:color="auto"/>
            </w:tcBorders>
          </w:tcPr>
          <w:p w:rsidR="00963C1D" w:rsidRPr="00B8428E" w:rsidRDefault="0049324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3C1D" w:rsidRPr="00B8428E" w:rsidRDefault="00963C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233C"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C1D" w:rsidRPr="00B8428E" w:rsidRDefault="004A23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Фильшина Ольга Ивановна</w:t>
            </w:r>
          </w:p>
        </w:tc>
        <w:tc>
          <w:tcPr>
            <w:tcW w:w="1558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275" w:type="dxa"/>
          </w:tcPr>
          <w:p w:rsidR="008920B9" w:rsidRPr="00DD54ED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510 428,81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DD54ED" w:rsidRDefault="00ED254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ED254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DD54ED" w:rsidRDefault="00ED254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DD54ED" w:rsidRDefault="00DD54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387 161,33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  <w:r w:rsidR="00607B76" w:rsidRPr="00DD54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920B9"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Дом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DD54ED" w:rsidRDefault="00DD54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="00C478C1" w:rsidRPr="00DD54ED"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  <w:r w:rsidR="00607B76"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(индивидуальное)</w:t>
            </w:r>
            <w:r w:rsidR="00C478C1"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DD54ED" w:rsidRDefault="00C478C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495"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 w:val="restart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Антонова Ольга Родомировна</w:t>
            </w:r>
          </w:p>
        </w:tc>
        <w:tc>
          <w:tcPr>
            <w:tcW w:w="1558" w:type="dxa"/>
            <w:vMerge w:val="restart"/>
          </w:tcPr>
          <w:p w:rsidR="008920B9" w:rsidRPr="002B2120" w:rsidRDefault="00123F2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920B9" w:rsidRPr="002B2120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прав детей</w:t>
            </w:r>
          </w:p>
        </w:tc>
        <w:tc>
          <w:tcPr>
            <w:tcW w:w="1275" w:type="dxa"/>
            <w:vMerge w:val="restart"/>
          </w:tcPr>
          <w:p w:rsidR="008920B9" w:rsidRPr="002B2120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2274 176,69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775F31" w:rsidRPr="002B21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2B2120" w:rsidRDefault="008C380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2B2120" w:rsidRDefault="008C380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 w:val="restart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2B2120" w:rsidRDefault="002B2120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754 870,0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123F2A" w:rsidRPr="002B21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2B2120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 9мндивидуальный)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2B2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STELS ATV650G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8C380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 w:val="restart"/>
          </w:tcPr>
          <w:p w:rsidR="008920B9" w:rsidRPr="002B2120" w:rsidRDefault="007D0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101" w:rsidRPr="0084122B" w:rsidTr="000F10EC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1101" w:rsidRPr="002B2120" w:rsidRDefault="00A211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101" w:rsidRPr="002B2120" w:rsidRDefault="00A211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101" w:rsidRPr="002B2120" w:rsidRDefault="00A211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5E0F" w:rsidRPr="0084122B" w:rsidTr="000F10EC">
        <w:trPr>
          <w:trHeight w:val="1122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24566" w:rsidRDefault="000F5E0F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Лотарева Кристина Семеновна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7E6531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специалист, архитектор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463 831,22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424566" w:rsidRDefault="008920B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424566" w:rsidRDefault="008920B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424566" w:rsidRDefault="008920B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представление в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424566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5F09" w:rsidRPr="0084122B" w:rsidTr="000F10EC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85F0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474 229,00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5F09" w:rsidRPr="0084122B" w:rsidTr="000F10EC">
        <w:trPr>
          <w:trHeight w:val="4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представление в пользование)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6E66" w:rsidRPr="0084122B" w:rsidTr="000F10EC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Константин Сергеевич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  <w:r w:rsidR="00766E66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отделом </w:t>
            </w:r>
            <w:r w:rsidR="00296B75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390 387,23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2C2C62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</w:t>
            </w:r>
            <w:r w:rsidR="00714851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(бессрочно</w:t>
            </w:r>
            <w:r w:rsidR="002C2C62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2C2C62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Mark</w:t>
            </w: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963BE" w:rsidRPr="0084122B" w:rsidTr="000F10EC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105082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5DE1" w:rsidRPr="0084122B" w:rsidTr="000F10EC">
        <w:trPr>
          <w:trHeight w:val="10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Попова Наталья Игоревна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65DE1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539 401,0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84122B" w:rsidTr="000F10EC">
        <w:trPr>
          <w:trHeight w:val="590"/>
        </w:trPr>
        <w:tc>
          <w:tcPr>
            <w:tcW w:w="1983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84122B" w:rsidTr="000F10EC">
        <w:trPr>
          <w:trHeight w:val="590"/>
        </w:trPr>
        <w:tc>
          <w:tcPr>
            <w:tcW w:w="1983" w:type="dxa"/>
            <w:tcBorders>
              <w:bottom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bottom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65DE1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988 514,24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84122B" w:rsidRDefault="00D74AA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TIANA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84122B" w:rsidTr="000F10EC">
        <w:trPr>
          <w:trHeight w:val="590"/>
        </w:trPr>
        <w:tc>
          <w:tcPr>
            <w:tcW w:w="1983" w:type="dxa"/>
            <w:tcBorders>
              <w:top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F4739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( общая долевая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84122B" w:rsidTr="000F10EC">
        <w:trPr>
          <w:trHeight w:val="645"/>
        </w:trPr>
        <w:tc>
          <w:tcPr>
            <w:tcW w:w="1983" w:type="dxa"/>
            <w:vMerge w:val="restart"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(общий долевой)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84122B" w:rsidTr="000F10EC">
        <w:trPr>
          <w:trHeight w:val="490"/>
        </w:trPr>
        <w:tc>
          <w:tcPr>
            <w:tcW w:w="1983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26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</w:p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17D" w:rsidRPr="0084122B" w:rsidTr="000F10EC">
        <w:trPr>
          <w:trHeight w:val="490"/>
        </w:trPr>
        <w:tc>
          <w:tcPr>
            <w:tcW w:w="1983" w:type="dxa"/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17D" w:rsidRPr="0084122B" w:rsidTr="000F10EC">
        <w:trPr>
          <w:trHeight w:val="809"/>
        </w:trPr>
        <w:tc>
          <w:tcPr>
            <w:tcW w:w="1983" w:type="dxa"/>
            <w:tcBorders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12CFB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  <w:r w:rsidR="00195624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3F473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CFB" w:rsidRPr="00BE4BFB" w:rsidTr="000F10EC">
        <w:trPr>
          <w:trHeight w:val="9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Захаров Евгений Иванович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Земеститель</w:t>
            </w:r>
            <w:proofErr w:type="spellEnd"/>
            <w:r w:rsidRPr="00BE4BFB">
              <w:rPr>
                <w:rFonts w:ascii="Times New Roman" w:hAnsi="Times New Roman" w:cs="Times New Roman"/>
                <w:sz w:val="20"/>
                <w:szCs w:val="20"/>
              </w:rPr>
              <w:t xml:space="preserve"> главы района по ОПР, руководитель  аппарата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824 968,73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</w:t>
            </w:r>
            <w:r w:rsidR="00BE4BFB" w:rsidRPr="00BE4BFB">
              <w:rPr>
                <w:rFonts w:ascii="Times New Roman" w:hAnsi="Times New Roman" w:cs="Times New Roman"/>
                <w:sz w:val="20"/>
                <w:szCs w:val="20"/>
              </w:rPr>
              <w:t>, совместный</w:t>
            </w: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ВАЗ  111130-21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FB" w:rsidRPr="00BE4BFB" w:rsidTr="000F10EC">
        <w:trPr>
          <w:trHeight w:val="1020"/>
        </w:trPr>
        <w:tc>
          <w:tcPr>
            <w:tcW w:w="1983" w:type="dxa"/>
            <w:vMerge/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FB" w:rsidRPr="00BE4BFB" w:rsidTr="000F10EC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12CFB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FB" w:rsidRPr="00BE4BFB" w:rsidTr="000F10EC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384 974,55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BE4BFB" w:rsidRPr="00BE4BFB">
              <w:rPr>
                <w:rFonts w:ascii="Times New Roman" w:hAnsi="Times New Roman" w:cs="Times New Roman"/>
                <w:sz w:val="20"/>
                <w:szCs w:val="20"/>
              </w:rPr>
              <w:t>льный участок (общий, совместный</w:t>
            </w: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BE4BF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12CFB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2CFB" w:rsidRPr="00BE4BFB">
              <w:rPr>
                <w:rFonts w:ascii="Times New Roman" w:hAnsi="Times New Roman" w:cs="Times New Roman"/>
                <w:sz w:val="20"/>
                <w:szCs w:val="20"/>
              </w:rPr>
              <w:t>скела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30" w:rsidRPr="00BE4BFB" w:rsidTr="000F10EC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32D30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30" w:rsidRPr="00BE4BFB" w:rsidTr="000F10EC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BE4BF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BE4BF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32D30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F2" w:rsidRPr="00764D2B" w:rsidTr="000F10EC">
        <w:trPr>
          <w:trHeight w:val="8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Якушева Анна Михайловна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87DF2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7DF2" w:rsidRPr="00764D2B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624 119,48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УАЗ 3151210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F2" w:rsidRPr="00764D2B" w:rsidTr="000F10EC">
        <w:trPr>
          <w:trHeight w:val="19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5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339 993,76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75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240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195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370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255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60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7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33" w:rsidRPr="00714851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Горячева Любовь Павловна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организационно-правового отдела администрации Саянского района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757 058,84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С 80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720"/>
        </w:trPr>
        <w:tc>
          <w:tcPr>
            <w:tcW w:w="1983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230"/>
        </w:trPr>
        <w:tc>
          <w:tcPr>
            <w:tcW w:w="1983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</w:t>
            </w: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705"/>
        </w:trPr>
        <w:tc>
          <w:tcPr>
            <w:tcW w:w="1983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4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76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336 416, 84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38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ТАЙОТА КАМРИ 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510"/>
        </w:trPr>
        <w:tc>
          <w:tcPr>
            <w:tcW w:w="1983" w:type="dxa"/>
            <w:vMerge/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64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431411</w:t>
            </w: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117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Покивайлова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юрист отдела имущественных и земельных отношений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556 627,04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1155"/>
        </w:trPr>
        <w:tc>
          <w:tcPr>
            <w:tcW w:w="1983" w:type="dxa"/>
            <w:vMerge/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787" w:rsidRPr="00BE4BF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11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8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250 328,59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540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4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40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Непомнящая Наталья Анатольевна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земельным вопросам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752 170,40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E04" w:rsidRPr="00764D2B" w:rsidTr="000F10EC">
        <w:trPr>
          <w:trHeight w:val="420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360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285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3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900"/>
        </w:trPr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Рочева Людмила Владимировна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архитектор отдела архитектуры и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779 137,72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5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831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9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42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2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255 821,69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(фактическое </w:t>
            </w: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представление в пользование)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81, 5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120"/>
        </w:trPr>
        <w:tc>
          <w:tcPr>
            <w:tcW w:w="1983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5"/>
        </w:trPr>
        <w:tc>
          <w:tcPr>
            <w:tcW w:w="1983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210"/>
        </w:trPr>
        <w:tc>
          <w:tcPr>
            <w:tcW w:w="1983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представление в пользование)</w:t>
            </w: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0EC" w:rsidRPr="00764D2B" w:rsidTr="000F10EC">
        <w:trPr>
          <w:trHeight w:val="79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представление в пользование)</w:t>
            </w: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49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представление в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81, 5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148" w:rsidRPr="00764D2B" w:rsidRDefault="009F1148" w:rsidP="007B6036">
      <w:pPr>
        <w:rPr>
          <w:rFonts w:ascii="Times New Roman" w:hAnsi="Times New Roman" w:cs="Times New Roman"/>
          <w:sz w:val="20"/>
          <w:szCs w:val="20"/>
        </w:rPr>
      </w:pPr>
    </w:p>
    <w:sectPr w:rsidR="009F1148" w:rsidRPr="00764D2B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3" w:rsidRDefault="00C22AC3" w:rsidP="009D2948">
      <w:pPr>
        <w:spacing w:after="0" w:line="240" w:lineRule="auto"/>
      </w:pPr>
      <w:r>
        <w:separator/>
      </w:r>
    </w:p>
  </w:endnote>
  <w:endnote w:type="continuationSeparator" w:id="0">
    <w:p w:rsidR="00C22AC3" w:rsidRDefault="00C22AC3" w:rsidP="009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3" w:rsidRDefault="00C22AC3" w:rsidP="009D2948">
      <w:pPr>
        <w:spacing w:after="0" w:line="240" w:lineRule="auto"/>
      </w:pPr>
      <w:r>
        <w:separator/>
      </w:r>
    </w:p>
  </w:footnote>
  <w:footnote w:type="continuationSeparator" w:id="0">
    <w:p w:rsidR="00C22AC3" w:rsidRDefault="00C22AC3" w:rsidP="009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70"/>
    <w:rsid w:val="0000406A"/>
    <w:rsid w:val="00004280"/>
    <w:rsid w:val="000120D8"/>
    <w:rsid w:val="0001487B"/>
    <w:rsid w:val="00017BEB"/>
    <w:rsid w:val="000239E8"/>
    <w:rsid w:val="00026B5F"/>
    <w:rsid w:val="0003149C"/>
    <w:rsid w:val="00035375"/>
    <w:rsid w:val="00041C3D"/>
    <w:rsid w:val="00042A70"/>
    <w:rsid w:val="00042F54"/>
    <w:rsid w:val="000467BE"/>
    <w:rsid w:val="00060ED2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2E65"/>
    <w:rsid w:val="000C38D2"/>
    <w:rsid w:val="000C571A"/>
    <w:rsid w:val="000C74A8"/>
    <w:rsid w:val="000D25D6"/>
    <w:rsid w:val="000D2810"/>
    <w:rsid w:val="000D2934"/>
    <w:rsid w:val="000E3E5A"/>
    <w:rsid w:val="000E41AD"/>
    <w:rsid w:val="000E5315"/>
    <w:rsid w:val="000F0B21"/>
    <w:rsid w:val="000F10EC"/>
    <w:rsid w:val="000F41D1"/>
    <w:rsid w:val="000F55F7"/>
    <w:rsid w:val="000F5E0F"/>
    <w:rsid w:val="000F61D7"/>
    <w:rsid w:val="000F6332"/>
    <w:rsid w:val="0010114C"/>
    <w:rsid w:val="00105082"/>
    <w:rsid w:val="00113B80"/>
    <w:rsid w:val="00123F2A"/>
    <w:rsid w:val="00126375"/>
    <w:rsid w:val="00132166"/>
    <w:rsid w:val="00132194"/>
    <w:rsid w:val="001327DF"/>
    <w:rsid w:val="0013473D"/>
    <w:rsid w:val="001351A8"/>
    <w:rsid w:val="001358FD"/>
    <w:rsid w:val="00140145"/>
    <w:rsid w:val="0014546C"/>
    <w:rsid w:val="001479BD"/>
    <w:rsid w:val="001506AA"/>
    <w:rsid w:val="00151592"/>
    <w:rsid w:val="00153526"/>
    <w:rsid w:val="00156F26"/>
    <w:rsid w:val="001657AA"/>
    <w:rsid w:val="0016595A"/>
    <w:rsid w:val="00166589"/>
    <w:rsid w:val="00171AB7"/>
    <w:rsid w:val="00195624"/>
    <w:rsid w:val="0019692C"/>
    <w:rsid w:val="00197A59"/>
    <w:rsid w:val="001A160B"/>
    <w:rsid w:val="001A4DCD"/>
    <w:rsid w:val="001A54CD"/>
    <w:rsid w:val="001A68AC"/>
    <w:rsid w:val="001A7501"/>
    <w:rsid w:val="001B2A4D"/>
    <w:rsid w:val="001B5817"/>
    <w:rsid w:val="001B5C38"/>
    <w:rsid w:val="001C2BEB"/>
    <w:rsid w:val="001C3664"/>
    <w:rsid w:val="001C5714"/>
    <w:rsid w:val="001C74B8"/>
    <w:rsid w:val="001D49A5"/>
    <w:rsid w:val="001E01DE"/>
    <w:rsid w:val="001E04F7"/>
    <w:rsid w:val="001E1F1C"/>
    <w:rsid w:val="001E6CC0"/>
    <w:rsid w:val="001F155B"/>
    <w:rsid w:val="001F546D"/>
    <w:rsid w:val="001F7EA5"/>
    <w:rsid w:val="00203CA8"/>
    <w:rsid w:val="002074AD"/>
    <w:rsid w:val="002109D7"/>
    <w:rsid w:val="002150F4"/>
    <w:rsid w:val="00216ECC"/>
    <w:rsid w:val="00217A95"/>
    <w:rsid w:val="00221668"/>
    <w:rsid w:val="00221E35"/>
    <w:rsid w:val="00224173"/>
    <w:rsid w:val="002252E2"/>
    <w:rsid w:val="002259AF"/>
    <w:rsid w:val="00226D23"/>
    <w:rsid w:val="0022731F"/>
    <w:rsid w:val="00235480"/>
    <w:rsid w:val="0023638A"/>
    <w:rsid w:val="0024172D"/>
    <w:rsid w:val="00242ED0"/>
    <w:rsid w:val="002432CA"/>
    <w:rsid w:val="002467DD"/>
    <w:rsid w:val="00247597"/>
    <w:rsid w:val="002478A5"/>
    <w:rsid w:val="002512DD"/>
    <w:rsid w:val="002516E1"/>
    <w:rsid w:val="00256FD0"/>
    <w:rsid w:val="00257C38"/>
    <w:rsid w:val="0026064E"/>
    <w:rsid w:val="00260B2A"/>
    <w:rsid w:val="00262627"/>
    <w:rsid w:val="00262B38"/>
    <w:rsid w:val="002670F8"/>
    <w:rsid w:val="00267B90"/>
    <w:rsid w:val="002743C7"/>
    <w:rsid w:val="002818F5"/>
    <w:rsid w:val="002876CB"/>
    <w:rsid w:val="00290C4B"/>
    <w:rsid w:val="00296B75"/>
    <w:rsid w:val="002A1A87"/>
    <w:rsid w:val="002A3EC1"/>
    <w:rsid w:val="002A673C"/>
    <w:rsid w:val="002A71FB"/>
    <w:rsid w:val="002B00AB"/>
    <w:rsid w:val="002B2120"/>
    <w:rsid w:val="002B6366"/>
    <w:rsid w:val="002C145F"/>
    <w:rsid w:val="002C2C62"/>
    <w:rsid w:val="002C5E4D"/>
    <w:rsid w:val="002C628F"/>
    <w:rsid w:val="002D096E"/>
    <w:rsid w:val="002D38E4"/>
    <w:rsid w:val="002D566B"/>
    <w:rsid w:val="002D7242"/>
    <w:rsid w:val="002E3709"/>
    <w:rsid w:val="002E7E5F"/>
    <w:rsid w:val="002F0394"/>
    <w:rsid w:val="002F29C7"/>
    <w:rsid w:val="002F3974"/>
    <w:rsid w:val="002F7007"/>
    <w:rsid w:val="00306BC3"/>
    <w:rsid w:val="00306C43"/>
    <w:rsid w:val="00307926"/>
    <w:rsid w:val="00311A69"/>
    <w:rsid w:val="003122D0"/>
    <w:rsid w:val="00312DC2"/>
    <w:rsid w:val="00312F24"/>
    <w:rsid w:val="0031312F"/>
    <w:rsid w:val="0032138C"/>
    <w:rsid w:val="003243D8"/>
    <w:rsid w:val="00324F3D"/>
    <w:rsid w:val="003301BC"/>
    <w:rsid w:val="003349C4"/>
    <w:rsid w:val="00335629"/>
    <w:rsid w:val="00335C16"/>
    <w:rsid w:val="00340C2D"/>
    <w:rsid w:val="003420D5"/>
    <w:rsid w:val="00342A77"/>
    <w:rsid w:val="00342AF2"/>
    <w:rsid w:val="003437CF"/>
    <w:rsid w:val="0034386D"/>
    <w:rsid w:val="0034398D"/>
    <w:rsid w:val="00343DF0"/>
    <w:rsid w:val="0034432E"/>
    <w:rsid w:val="00346575"/>
    <w:rsid w:val="0035162D"/>
    <w:rsid w:val="003524C6"/>
    <w:rsid w:val="003569F0"/>
    <w:rsid w:val="003604AE"/>
    <w:rsid w:val="003610A7"/>
    <w:rsid w:val="00361C1C"/>
    <w:rsid w:val="00367D2B"/>
    <w:rsid w:val="00377E3D"/>
    <w:rsid w:val="00384E0D"/>
    <w:rsid w:val="003877D3"/>
    <w:rsid w:val="00390641"/>
    <w:rsid w:val="00393553"/>
    <w:rsid w:val="00395DA5"/>
    <w:rsid w:val="00397C25"/>
    <w:rsid w:val="003A06A2"/>
    <w:rsid w:val="003A09AF"/>
    <w:rsid w:val="003A0ABD"/>
    <w:rsid w:val="003A52F8"/>
    <w:rsid w:val="003A768A"/>
    <w:rsid w:val="003B0632"/>
    <w:rsid w:val="003B08E1"/>
    <w:rsid w:val="003B3E4C"/>
    <w:rsid w:val="003B7C9D"/>
    <w:rsid w:val="003C20AC"/>
    <w:rsid w:val="003C52E5"/>
    <w:rsid w:val="003C6C57"/>
    <w:rsid w:val="003D0F81"/>
    <w:rsid w:val="003E21C9"/>
    <w:rsid w:val="003E24DC"/>
    <w:rsid w:val="003E3D06"/>
    <w:rsid w:val="003E73DE"/>
    <w:rsid w:val="003F2041"/>
    <w:rsid w:val="003F2066"/>
    <w:rsid w:val="003F4739"/>
    <w:rsid w:val="00401716"/>
    <w:rsid w:val="00402DF9"/>
    <w:rsid w:val="00404698"/>
    <w:rsid w:val="004156F0"/>
    <w:rsid w:val="00416E67"/>
    <w:rsid w:val="004203EF"/>
    <w:rsid w:val="00420689"/>
    <w:rsid w:val="00424566"/>
    <w:rsid w:val="004308A3"/>
    <w:rsid w:val="00431F21"/>
    <w:rsid w:val="00441715"/>
    <w:rsid w:val="004419BA"/>
    <w:rsid w:val="00442841"/>
    <w:rsid w:val="00444380"/>
    <w:rsid w:val="0044463F"/>
    <w:rsid w:val="004448FD"/>
    <w:rsid w:val="00446307"/>
    <w:rsid w:val="004471C3"/>
    <w:rsid w:val="00451D89"/>
    <w:rsid w:val="004556DB"/>
    <w:rsid w:val="00455DF7"/>
    <w:rsid w:val="00456292"/>
    <w:rsid w:val="00457F52"/>
    <w:rsid w:val="004608A3"/>
    <w:rsid w:val="00462377"/>
    <w:rsid w:val="004725EB"/>
    <w:rsid w:val="00472D15"/>
    <w:rsid w:val="00473853"/>
    <w:rsid w:val="00475AB9"/>
    <w:rsid w:val="0048119E"/>
    <w:rsid w:val="00485C34"/>
    <w:rsid w:val="00485E3C"/>
    <w:rsid w:val="00487B0B"/>
    <w:rsid w:val="00492D1C"/>
    <w:rsid w:val="00493249"/>
    <w:rsid w:val="004973FE"/>
    <w:rsid w:val="004A0733"/>
    <w:rsid w:val="004A08B9"/>
    <w:rsid w:val="004A233C"/>
    <w:rsid w:val="004A2869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2E94"/>
    <w:rsid w:val="004F5EEF"/>
    <w:rsid w:val="00500A3F"/>
    <w:rsid w:val="00506474"/>
    <w:rsid w:val="005120CB"/>
    <w:rsid w:val="00513959"/>
    <w:rsid w:val="0051401C"/>
    <w:rsid w:val="00516E6B"/>
    <w:rsid w:val="005210C1"/>
    <w:rsid w:val="00523025"/>
    <w:rsid w:val="00525F09"/>
    <w:rsid w:val="00526818"/>
    <w:rsid w:val="005319AB"/>
    <w:rsid w:val="00532778"/>
    <w:rsid w:val="00532D30"/>
    <w:rsid w:val="00532E52"/>
    <w:rsid w:val="00534DCC"/>
    <w:rsid w:val="00543520"/>
    <w:rsid w:val="00544DB6"/>
    <w:rsid w:val="00546072"/>
    <w:rsid w:val="00552DC6"/>
    <w:rsid w:val="005729CE"/>
    <w:rsid w:val="00575B78"/>
    <w:rsid w:val="00577DC6"/>
    <w:rsid w:val="005865DF"/>
    <w:rsid w:val="00587694"/>
    <w:rsid w:val="00587D9A"/>
    <w:rsid w:val="00595B48"/>
    <w:rsid w:val="005963BE"/>
    <w:rsid w:val="005B20DA"/>
    <w:rsid w:val="005B35D6"/>
    <w:rsid w:val="005B66D3"/>
    <w:rsid w:val="005B75B8"/>
    <w:rsid w:val="005C0DAF"/>
    <w:rsid w:val="005C33AE"/>
    <w:rsid w:val="005C5899"/>
    <w:rsid w:val="005C6E85"/>
    <w:rsid w:val="005D3A6B"/>
    <w:rsid w:val="005D51FB"/>
    <w:rsid w:val="005E05D5"/>
    <w:rsid w:val="005E108B"/>
    <w:rsid w:val="005E1E4E"/>
    <w:rsid w:val="005E6B3F"/>
    <w:rsid w:val="005F0413"/>
    <w:rsid w:val="005F3D2F"/>
    <w:rsid w:val="005F524D"/>
    <w:rsid w:val="005F67A7"/>
    <w:rsid w:val="005F7226"/>
    <w:rsid w:val="006021DA"/>
    <w:rsid w:val="00603C33"/>
    <w:rsid w:val="00604FA8"/>
    <w:rsid w:val="00605CB3"/>
    <w:rsid w:val="0060733D"/>
    <w:rsid w:val="00607B76"/>
    <w:rsid w:val="00610A23"/>
    <w:rsid w:val="006131F8"/>
    <w:rsid w:val="006133BA"/>
    <w:rsid w:val="00616515"/>
    <w:rsid w:val="00616A95"/>
    <w:rsid w:val="006173B9"/>
    <w:rsid w:val="006222B8"/>
    <w:rsid w:val="00626A6D"/>
    <w:rsid w:val="00627DED"/>
    <w:rsid w:val="00636043"/>
    <w:rsid w:val="00644961"/>
    <w:rsid w:val="00644A8F"/>
    <w:rsid w:val="0064669D"/>
    <w:rsid w:val="006476E3"/>
    <w:rsid w:val="00647A00"/>
    <w:rsid w:val="006502FC"/>
    <w:rsid w:val="0065122D"/>
    <w:rsid w:val="00654115"/>
    <w:rsid w:val="006560BD"/>
    <w:rsid w:val="00656ABD"/>
    <w:rsid w:val="006570BC"/>
    <w:rsid w:val="00657B12"/>
    <w:rsid w:val="00661B9C"/>
    <w:rsid w:val="00661DA0"/>
    <w:rsid w:val="00663591"/>
    <w:rsid w:val="00663D66"/>
    <w:rsid w:val="00664DF8"/>
    <w:rsid w:val="006702F7"/>
    <w:rsid w:val="006716D3"/>
    <w:rsid w:val="00672053"/>
    <w:rsid w:val="00672620"/>
    <w:rsid w:val="006728E8"/>
    <w:rsid w:val="006743DB"/>
    <w:rsid w:val="00683759"/>
    <w:rsid w:val="006842EE"/>
    <w:rsid w:val="00686CCC"/>
    <w:rsid w:val="00686D05"/>
    <w:rsid w:val="00686E78"/>
    <w:rsid w:val="00692815"/>
    <w:rsid w:val="00693043"/>
    <w:rsid w:val="00693879"/>
    <w:rsid w:val="006A59FD"/>
    <w:rsid w:val="006A5A02"/>
    <w:rsid w:val="006A6939"/>
    <w:rsid w:val="006A7700"/>
    <w:rsid w:val="006A779B"/>
    <w:rsid w:val="006B36D1"/>
    <w:rsid w:val="006B6DF9"/>
    <w:rsid w:val="006C492F"/>
    <w:rsid w:val="006C4B0F"/>
    <w:rsid w:val="006C589A"/>
    <w:rsid w:val="006C7842"/>
    <w:rsid w:val="006D5530"/>
    <w:rsid w:val="006D60A5"/>
    <w:rsid w:val="006D6B6B"/>
    <w:rsid w:val="006E12E1"/>
    <w:rsid w:val="006E5613"/>
    <w:rsid w:val="006E70FB"/>
    <w:rsid w:val="006F009E"/>
    <w:rsid w:val="006F0B81"/>
    <w:rsid w:val="006F4F28"/>
    <w:rsid w:val="006F5926"/>
    <w:rsid w:val="006F6289"/>
    <w:rsid w:val="006F7CF7"/>
    <w:rsid w:val="00701B51"/>
    <w:rsid w:val="00704678"/>
    <w:rsid w:val="007049F0"/>
    <w:rsid w:val="00706000"/>
    <w:rsid w:val="00710CF2"/>
    <w:rsid w:val="00713BA2"/>
    <w:rsid w:val="007144EB"/>
    <w:rsid w:val="00714851"/>
    <w:rsid w:val="007171DE"/>
    <w:rsid w:val="00720038"/>
    <w:rsid w:val="007211ED"/>
    <w:rsid w:val="0072456A"/>
    <w:rsid w:val="007252DE"/>
    <w:rsid w:val="007256FC"/>
    <w:rsid w:val="0072686B"/>
    <w:rsid w:val="007313F0"/>
    <w:rsid w:val="007343F3"/>
    <w:rsid w:val="007347AB"/>
    <w:rsid w:val="00735383"/>
    <w:rsid w:val="0073617D"/>
    <w:rsid w:val="00737800"/>
    <w:rsid w:val="00750841"/>
    <w:rsid w:val="0075225E"/>
    <w:rsid w:val="00756B14"/>
    <w:rsid w:val="0076242E"/>
    <w:rsid w:val="00764498"/>
    <w:rsid w:val="0076498C"/>
    <w:rsid w:val="00764D2B"/>
    <w:rsid w:val="00766E66"/>
    <w:rsid w:val="0077125E"/>
    <w:rsid w:val="00775F31"/>
    <w:rsid w:val="0077673C"/>
    <w:rsid w:val="0078334F"/>
    <w:rsid w:val="00783E93"/>
    <w:rsid w:val="0078555B"/>
    <w:rsid w:val="00787674"/>
    <w:rsid w:val="0078788D"/>
    <w:rsid w:val="00790BA0"/>
    <w:rsid w:val="007910EA"/>
    <w:rsid w:val="0079286F"/>
    <w:rsid w:val="007A3FF9"/>
    <w:rsid w:val="007A4C21"/>
    <w:rsid w:val="007A55B6"/>
    <w:rsid w:val="007B0611"/>
    <w:rsid w:val="007B3A1E"/>
    <w:rsid w:val="007B6036"/>
    <w:rsid w:val="007C2A9B"/>
    <w:rsid w:val="007C4440"/>
    <w:rsid w:val="007C638F"/>
    <w:rsid w:val="007D0130"/>
    <w:rsid w:val="007D0193"/>
    <w:rsid w:val="007D15F3"/>
    <w:rsid w:val="007D19CA"/>
    <w:rsid w:val="007E1C15"/>
    <w:rsid w:val="007E237B"/>
    <w:rsid w:val="007E3B9D"/>
    <w:rsid w:val="007E6235"/>
    <w:rsid w:val="007E6531"/>
    <w:rsid w:val="007F5CB3"/>
    <w:rsid w:val="008018A8"/>
    <w:rsid w:val="00804ECA"/>
    <w:rsid w:val="00806316"/>
    <w:rsid w:val="0080665D"/>
    <w:rsid w:val="00810398"/>
    <w:rsid w:val="00810B7B"/>
    <w:rsid w:val="008166A2"/>
    <w:rsid w:val="00820F33"/>
    <w:rsid w:val="00823E63"/>
    <w:rsid w:val="008242FE"/>
    <w:rsid w:val="00825A45"/>
    <w:rsid w:val="00831E0F"/>
    <w:rsid w:val="00832F84"/>
    <w:rsid w:val="00837DA3"/>
    <w:rsid w:val="0084122B"/>
    <w:rsid w:val="00844A92"/>
    <w:rsid w:val="00846864"/>
    <w:rsid w:val="00846868"/>
    <w:rsid w:val="008478E5"/>
    <w:rsid w:val="00850EE4"/>
    <w:rsid w:val="00852390"/>
    <w:rsid w:val="00860765"/>
    <w:rsid w:val="00863255"/>
    <w:rsid w:val="008645C6"/>
    <w:rsid w:val="00864AA4"/>
    <w:rsid w:val="00866827"/>
    <w:rsid w:val="00873593"/>
    <w:rsid w:val="00874576"/>
    <w:rsid w:val="00875549"/>
    <w:rsid w:val="0087596A"/>
    <w:rsid w:val="00875DE3"/>
    <w:rsid w:val="0087617F"/>
    <w:rsid w:val="008849BC"/>
    <w:rsid w:val="00887ABE"/>
    <w:rsid w:val="00890A27"/>
    <w:rsid w:val="008920B9"/>
    <w:rsid w:val="008933D5"/>
    <w:rsid w:val="0089502D"/>
    <w:rsid w:val="008A0BDE"/>
    <w:rsid w:val="008A0E06"/>
    <w:rsid w:val="008A7495"/>
    <w:rsid w:val="008A7B8B"/>
    <w:rsid w:val="008B47F7"/>
    <w:rsid w:val="008B6CBA"/>
    <w:rsid w:val="008C043C"/>
    <w:rsid w:val="008C3807"/>
    <w:rsid w:val="008C4EAC"/>
    <w:rsid w:val="008C51D0"/>
    <w:rsid w:val="008C5948"/>
    <w:rsid w:val="008C630A"/>
    <w:rsid w:val="008C6374"/>
    <w:rsid w:val="008D3FB0"/>
    <w:rsid w:val="008D6BA3"/>
    <w:rsid w:val="008E0FBF"/>
    <w:rsid w:val="008E3277"/>
    <w:rsid w:val="008E479D"/>
    <w:rsid w:val="008E733B"/>
    <w:rsid w:val="008F17BE"/>
    <w:rsid w:val="008F5993"/>
    <w:rsid w:val="008F7BE9"/>
    <w:rsid w:val="00902041"/>
    <w:rsid w:val="00903D0B"/>
    <w:rsid w:val="00903E3B"/>
    <w:rsid w:val="0090682B"/>
    <w:rsid w:val="00906A6C"/>
    <w:rsid w:val="00912130"/>
    <w:rsid w:val="00912250"/>
    <w:rsid w:val="00912784"/>
    <w:rsid w:val="00913ED6"/>
    <w:rsid w:val="009231AB"/>
    <w:rsid w:val="00923CB4"/>
    <w:rsid w:val="009261EA"/>
    <w:rsid w:val="00930AE7"/>
    <w:rsid w:val="00930C29"/>
    <w:rsid w:val="009322E6"/>
    <w:rsid w:val="009423D4"/>
    <w:rsid w:val="00943517"/>
    <w:rsid w:val="009515B4"/>
    <w:rsid w:val="009527C7"/>
    <w:rsid w:val="009548E6"/>
    <w:rsid w:val="0096047B"/>
    <w:rsid w:val="00963C1D"/>
    <w:rsid w:val="0096417E"/>
    <w:rsid w:val="009677B9"/>
    <w:rsid w:val="00970CED"/>
    <w:rsid w:val="0097312B"/>
    <w:rsid w:val="00981CC0"/>
    <w:rsid w:val="00985222"/>
    <w:rsid w:val="0098796F"/>
    <w:rsid w:val="00987DF2"/>
    <w:rsid w:val="00992093"/>
    <w:rsid w:val="0099669E"/>
    <w:rsid w:val="009A4EC4"/>
    <w:rsid w:val="009B0333"/>
    <w:rsid w:val="009B3277"/>
    <w:rsid w:val="009B5372"/>
    <w:rsid w:val="009C1D23"/>
    <w:rsid w:val="009C6C45"/>
    <w:rsid w:val="009D0171"/>
    <w:rsid w:val="009D0473"/>
    <w:rsid w:val="009D1998"/>
    <w:rsid w:val="009D2948"/>
    <w:rsid w:val="009D4464"/>
    <w:rsid w:val="009E4B35"/>
    <w:rsid w:val="009E7437"/>
    <w:rsid w:val="009F1148"/>
    <w:rsid w:val="009F5964"/>
    <w:rsid w:val="009F7014"/>
    <w:rsid w:val="00A0242C"/>
    <w:rsid w:val="00A118B8"/>
    <w:rsid w:val="00A118DD"/>
    <w:rsid w:val="00A16016"/>
    <w:rsid w:val="00A1686B"/>
    <w:rsid w:val="00A21101"/>
    <w:rsid w:val="00A22056"/>
    <w:rsid w:val="00A2257A"/>
    <w:rsid w:val="00A234E9"/>
    <w:rsid w:val="00A24DCF"/>
    <w:rsid w:val="00A30AA6"/>
    <w:rsid w:val="00A353BC"/>
    <w:rsid w:val="00A41787"/>
    <w:rsid w:val="00A47FF4"/>
    <w:rsid w:val="00A5281B"/>
    <w:rsid w:val="00A65530"/>
    <w:rsid w:val="00A75A6D"/>
    <w:rsid w:val="00A77596"/>
    <w:rsid w:val="00A81D5F"/>
    <w:rsid w:val="00A90739"/>
    <w:rsid w:val="00A91653"/>
    <w:rsid w:val="00AA33E1"/>
    <w:rsid w:val="00AA4EDE"/>
    <w:rsid w:val="00AA5017"/>
    <w:rsid w:val="00AA52E1"/>
    <w:rsid w:val="00AA55F6"/>
    <w:rsid w:val="00AC1C93"/>
    <w:rsid w:val="00AC60B3"/>
    <w:rsid w:val="00AC79E8"/>
    <w:rsid w:val="00AD3F66"/>
    <w:rsid w:val="00AD6574"/>
    <w:rsid w:val="00AE1A5A"/>
    <w:rsid w:val="00AE2AD3"/>
    <w:rsid w:val="00AE2DFB"/>
    <w:rsid w:val="00AE47F3"/>
    <w:rsid w:val="00AE52E4"/>
    <w:rsid w:val="00AF036B"/>
    <w:rsid w:val="00AF0D50"/>
    <w:rsid w:val="00AF2274"/>
    <w:rsid w:val="00AF29EE"/>
    <w:rsid w:val="00AF4EFB"/>
    <w:rsid w:val="00B01C8C"/>
    <w:rsid w:val="00B0509E"/>
    <w:rsid w:val="00B05CF6"/>
    <w:rsid w:val="00B116E8"/>
    <w:rsid w:val="00B16981"/>
    <w:rsid w:val="00B16BF8"/>
    <w:rsid w:val="00B217BD"/>
    <w:rsid w:val="00B25BF9"/>
    <w:rsid w:val="00B30133"/>
    <w:rsid w:val="00B3149E"/>
    <w:rsid w:val="00B31E08"/>
    <w:rsid w:val="00B32C5A"/>
    <w:rsid w:val="00B3502E"/>
    <w:rsid w:val="00B3653F"/>
    <w:rsid w:val="00B42B96"/>
    <w:rsid w:val="00B46E04"/>
    <w:rsid w:val="00B50AD1"/>
    <w:rsid w:val="00B512A7"/>
    <w:rsid w:val="00B54853"/>
    <w:rsid w:val="00B549BC"/>
    <w:rsid w:val="00B5750C"/>
    <w:rsid w:val="00B60EBD"/>
    <w:rsid w:val="00B62759"/>
    <w:rsid w:val="00B62AC0"/>
    <w:rsid w:val="00B63AC3"/>
    <w:rsid w:val="00B64B8B"/>
    <w:rsid w:val="00B65DE1"/>
    <w:rsid w:val="00B7053A"/>
    <w:rsid w:val="00B71414"/>
    <w:rsid w:val="00B73A6E"/>
    <w:rsid w:val="00B8428E"/>
    <w:rsid w:val="00B8533D"/>
    <w:rsid w:val="00B86AA5"/>
    <w:rsid w:val="00B875F3"/>
    <w:rsid w:val="00B90B3E"/>
    <w:rsid w:val="00B93141"/>
    <w:rsid w:val="00BA08EA"/>
    <w:rsid w:val="00BA210C"/>
    <w:rsid w:val="00BB191A"/>
    <w:rsid w:val="00BB1AC0"/>
    <w:rsid w:val="00BB1D78"/>
    <w:rsid w:val="00BC0042"/>
    <w:rsid w:val="00BC3B79"/>
    <w:rsid w:val="00BC6E73"/>
    <w:rsid w:val="00BD67E9"/>
    <w:rsid w:val="00BE186C"/>
    <w:rsid w:val="00BE4BFB"/>
    <w:rsid w:val="00BF1F5D"/>
    <w:rsid w:val="00BF232E"/>
    <w:rsid w:val="00BF4875"/>
    <w:rsid w:val="00BF53FE"/>
    <w:rsid w:val="00C011A9"/>
    <w:rsid w:val="00C03589"/>
    <w:rsid w:val="00C04081"/>
    <w:rsid w:val="00C05B60"/>
    <w:rsid w:val="00C073F6"/>
    <w:rsid w:val="00C0778B"/>
    <w:rsid w:val="00C07D84"/>
    <w:rsid w:val="00C14EE4"/>
    <w:rsid w:val="00C20AA0"/>
    <w:rsid w:val="00C20FE3"/>
    <w:rsid w:val="00C22AC3"/>
    <w:rsid w:val="00C26828"/>
    <w:rsid w:val="00C319E8"/>
    <w:rsid w:val="00C34A53"/>
    <w:rsid w:val="00C373E1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A7CB0"/>
    <w:rsid w:val="00CB2D8E"/>
    <w:rsid w:val="00CB4292"/>
    <w:rsid w:val="00CD6115"/>
    <w:rsid w:val="00CD78B4"/>
    <w:rsid w:val="00CE3E90"/>
    <w:rsid w:val="00CE581D"/>
    <w:rsid w:val="00CF1365"/>
    <w:rsid w:val="00D0051C"/>
    <w:rsid w:val="00D0176E"/>
    <w:rsid w:val="00D05E44"/>
    <w:rsid w:val="00D0778E"/>
    <w:rsid w:val="00D14F2D"/>
    <w:rsid w:val="00D15FDA"/>
    <w:rsid w:val="00D167B5"/>
    <w:rsid w:val="00D16C93"/>
    <w:rsid w:val="00D16E51"/>
    <w:rsid w:val="00D200C0"/>
    <w:rsid w:val="00D205BB"/>
    <w:rsid w:val="00D21CF4"/>
    <w:rsid w:val="00D31D17"/>
    <w:rsid w:val="00D34233"/>
    <w:rsid w:val="00D34E1B"/>
    <w:rsid w:val="00D36343"/>
    <w:rsid w:val="00D363FC"/>
    <w:rsid w:val="00D370ED"/>
    <w:rsid w:val="00D4217A"/>
    <w:rsid w:val="00D43D67"/>
    <w:rsid w:val="00D46807"/>
    <w:rsid w:val="00D47C40"/>
    <w:rsid w:val="00D53C1B"/>
    <w:rsid w:val="00D53F1F"/>
    <w:rsid w:val="00D57F59"/>
    <w:rsid w:val="00D60A7C"/>
    <w:rsid w:val="00D64F81"/>
    <w:rsid w:val="00D66D73"/>
    <w:rsid w:val="00D72057"/>
    <w:rsid w:val="00D73010"/>
    <w:rsid w:val="00D74AA5"/>
    <w:rsid w:val="00DA1B9F"/>
    <w:rsid w:val="00DB0228"/>
    <w:rsid w:val="00DB0B74"/>
    <w:rsid w:val="00DB1C9F"/>
    <w:rsid w:val="00DB30B6"/>
    <w:rsid w:val="00DB5509"/>
    <w:rsid w:val="00DC1235"/>
    <w:rsid w:val="00DC2285"/>
    <w:rsid w:val="00DC4E40"/>
    <w:rsid w:val="00DC7958"/>
    <w:rsid w:val="00DD11FE"/>
    <w:rsid w:val="00DD15E7"/>
    <w:rsid w:val="00DD315D"/>
    <w:rsid w:val="00DD37CC"/>
    <w:rsid w:val="00DD54ED"/>
    <w:rsid w:val="00DE3849"/>
    <w:rsid w:val="00DE47A8"/>
    <w:rsid w:val="00DE7ADB"/>
    <w:rsid w:val="00DF0E62"/>
    <w:rsid w:val="00DF400F"/>
    <w:rsid w:val="00DF5D63"/>
    <w:rsid w:val="00DF75BB"/>
    <w:rsid w:val="00E04834"/>
    <w:rsid w:val="00E04E7C"/>
    <w:rsid w:val="00E05143"/>
    <w:rsid w:val="00E06095"/>
    <w:rsid w:val="00E0774A"/>
    <w:rsid w:val="00E07CC0"/>
    <w:rsid w:val="00E10ACB"/>
    <w:rsid w:val="00E11E1E"/>
    <w:rsid w:val="00E1399E"/>
    <w:rsid w:val="00E1586D"/>
    <w:rsid w:val="00E20471"/>
    <w:rsid w:val="00E239C0"/>
    <w:rsid w:val="00E31B71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602E"/>
    <w:rsid w:val="00E56209"/>
    <w:rsid w:val="00E574AA"/>
    <w:rsid w:val="00E579ED"/>
    <w:rsid w:val="00E611E1"/>
    <w:rsid w:val="00E65A60"/>
    <w:rsid w:val="00E7048B"/>
    <w:rsid w:val="00E77092"/>
    <w:rsid w:val="00E82BC9"/>
    <w:rsid w:val="00E85F09"/>
    <w:rsid w:val="00E86D32"/>
    <w:rsid w:val="00E90015"/>
    <w:rsid w:val="00E94F1E"/>
    <w:rsid w:val="00E95530"/>
    <w:rsid w:val="00E9731A"/>
    <w:rsid w:val="00EA2BC7"/>
    <w:rsid w:val="00EA324A"/>
    <w:rsid w:val="00EB0683"/>
    <w:rsid w:val="00EB0D19"/>
    <w:rsid w:val="00EB6489"/>
    <w:rsid w:val="00ED09A8"/>
    <w:rsid w:val="00ED0D34"/>
    <w:rsid w:val="00ED254F"/>
    <w:rsid w:val="00ED68D8"/>
    <w:rsid w:val="00ED7669"/>
    <w:rsid w:val="00EE098C"/>
    <w:rsid w:val="00EE0EDF"/>
    <w:rsid w:val="00EE1DB2"/>
    <w:rsid w:val="00EE2C5A"/>
    <w:rsid w:val="00EE5540"/>
    <w:rsid w:val="00EE649F"/>
    <w:rsid w:val="00EF3286"/>
    <w:rsid w:val="00EF3EC8"/>
    <w:rsid w:val="00F04219"/>
    <w:rsid w:val="00F055DD"/>
    <w:rsid w:val="00F0638D"/>
    <w:rsid w:val="00F1084A"/>
    <w:rsid w:val="00F12CFB"/>
    <w:rsid w:val="00F13554"/>
    <w:rsid w:val="00F143DA"/>
    <w:rsid w:val="00F16454"/>
    <w:rsid w:val="00F17D3D"/>
    <w:rsid w:val="00F2093D"/>
    <w:rsid w:val="00F271DC"/>
    <w:rsid w:val="00F275C9"/>
    <w:rsid w:val="00F27B1D"/>
    <w:rsid w:val="00F3357C"/>
    <w:rsid w:val="00F358A5"/>
    <w:rsid w:val="00F41A1B"/>
    <w:rsid w:val="00F44D53"/>
    <w:rsid w:val="00F45C0D"/>
    <w:rsid w:val="00F47E1A"/>
    <w:rsid w:val="00F55E50"/>
    <w:rsid w:val="00F60E02"/>
    <w:rsid w:val="00F60E2B"/>
    <w:rsid w:val="00F61EA4"/>
    <w:rsid w:val="00F61EF4"/>
    <w:rsid w:val="00F637C5"/>
    <w:rsid w:val="00F63C83"/>
    <w:rsid w:val="00F648B1"/>
    <w:rsid w:val="00F64C6E"/>
    <w:rsid w:val="00F6532A"/>
    <w:rsid w:val="00F6532D"/>
    <w:rsid w:val="00F7596C"/>
    <w:rsid w:val="00F81C25"/>
    <w:rsid w:val="00F82B3E"/>
    <w:rsid w:val="00F90B77"/>
    <w:rsid w:val="00F91862"/>
    <w:rsid w:val="00F933A3"/>
    <w:rsid w:val="00F93752"/>
    <w:rsid w:val="00F93861"/>
    <w:rsid w:val="00F9388E"/>
    <w:rsid w:val="00FA1258"/>
    <w:rsid w:val="00FA1FE7"/>
    <w:rsid w:val="00FA505E"/>
    <w:rsid w:val="00FA5F13"/>
    <w:rsid w:val="00FA6FF2"/>
    <w:rsid w:val="00FB043B"/>
    <w:rsid w:val="00FB165B"/>
    <w:rsid w:val="00FB18B3"/>
    <w:rsid w:val="00FB27C5"/>
    <w:rsid w:val="00FB2C90"/>
    <w:rsid w:val="00FB354A"/>
    <w:rsid w:val="00FB408A"/>
    <w:rsid w:val="00FB723F"/>
    <w:rsid w:val="00FC1613"/>
    <w:rsid w:val="00FC2401"/>
    <w:rsid w:val="00FC359D"/>
    <w:rsid w:val="00FC6444"/>
    <w:rsid w:val="00FD321A"/>
    <w:rsid w:val="00FD6A30"/>
    <w:rsid w:val="00FE106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8"/>
  </w:style>
  <w:style w:type="paragraph" w:styleId="a8">
    <w:name w:val="footer"/>
    <w:basedOn w:val="a"/>
    <w:link w:val="a9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5608-8DA1-44B5-AA27-9EB8A112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4294911238</TotalTime>
  <Pages>27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Saprunova</cp:lastModifiedBy>
  <cp:revision>298</cp:revision>
  <cp:lastPrinted>2016-05-12T08:59:00Z</cp:lastPrinted>
  <dcterms:created xsi:type="dcterms:W3CDTF">2016-05-12T09:32:00Z</dcterms:created>
  <dcterms:modified xsi:type="dcterms:W3CDTF">2021-05-12T08:20:00Z</dcterms:modified>
</cp:coreProperties>
</file>